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05BE7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Лекция 2</w:t>
      </w:r>
    </w:p>
    <w:p w14:paraId="122284BD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14:paraId="514AF5A4" w14:textId="77777777" w:rsidR="00614E90" w:rsidRPr="00A31541" w:rsidRDefault="00614E90" w:rsidP="00A31541">
      <w:pPr>
        <w:pStyle w:val="a3"/>
        <w:spacing w:before="0" w:beforeAutospacing="0" w:after="0" w:afterAutospacing="0"/>
        <w:contextualSpacing/>
        <w:jc w:val="center"/>
        <w:rPr>
          <w:caps/>
          <w:color w:val="000000"/>
          <w:sz w:val="28"/>
          <w:szCs w:val="28"/>
        </w:rPr>
      </w:pPr>
      <w:r w:rsidRPr="00A31541">
        <w:rPr>
          <w:b/>
          <w:bCs/>
          <w:caps/>
          <w:color w:val="000000"/>
          <w:sz w:val="28"/>
          <w:szCs w:val="28"/>
        </w:rPr>
        <w:t>Геодезические работы при проектирование инженерных сооружений.</w:t>
      </w:r>
    </w:p>
    <w:p w14:paraId="43BE6A25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7AFAF7E9" w14:textId="77777777" w:rsidR="00614E90" w:rsidRPr="00614E90" w:rsidRDefault="00614E90" w:rsidP="00A31541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2.1. Инженерно-геодезические изыскания.</w:t>
      </w:r>
    </w:p>
    <w:p w14:paraId="0905AA1F" w14:textId="77777777" w:rsidR="00614E90" w:rsidRPr="00614E90" w:rsidRDefault="00614E90" w:rsidP="00614E90">
      <w:pPr>
        <w:pStyle w:val="a3"/>
        <w:tabs>
          <w:tab w:val="left" w:pos="2581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14:paraId="395C2022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Инженерные изыскания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комплекс специальных работ,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обеспечивающих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проектирование и строительство инженерных сооружений.</w:t>
      </w:r>
    </w:p>
    <w:p w14:paraId="1E498D06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Задачи Инженерных Изысканий:</w:t>
      </w:r>
    </w:p>
    <w:p w14:paraId="06B3DC66" w14:textId="77777777" w:rsidR="00614E90" w:rsidRPr="00614E90" w:rsidRDefault="00614E90" w:rsidP="00A3154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изучение природных и экономических условий района строительства</w:t>
      </w:r>
    </w:p>
    <w:p w14:paraId="3D1AF7E4" w14:textId="77777777" w:rsidR="00614E90" w:rsidRPr="00614E90" w:rsidRDefault="00614E90" w:rsidP="00A3154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инженерная защита сооружений и обеспечение безопасности населения</w:t>
      </w:r>
    </w:p>
    <w:p w14:paraId="4EA4C091" w14:textId="77777777" w:rsidR="00614E90" w:rsidRPr="00614E90" w:rsidRDefault="00614E90" w:rsidP="00A3154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Прогноз взаимодействия объектов строительства с окружающей средой</w:t>
      </w:r>
    </w:p>
    <w:p w14:paraId="217C533E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Проектирование объектов строительства осуществляют, как правило, в одну или две стадии, в зависимости от технической сложности объекта и необходимости разработки рабочих чертежей со сметами. Инженерные изыскания осуществляют раздельно для каждой стадии проектирования. При этом для сложных объектов могут выполняться дополнительные изыскания в целях доработки проектных решений.</w:t>
      </w:r>
    </w:p>
    <w:p w14:paraId="39923FD3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Виды Инженерных Изысканий:</w:t>
      </w:r>
    </w:p>
    <w:p w14:paraId="3AA75460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1 – по этапам проектирования</w:t>
      </w:r>
    </w:p>
    <w:p w14:paraId="405CAEBB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а) предварительные – на стадии ТЭО или ТЭР</w:t>
      </w:r>
    </w:p>
    <w:p w14:paraId="3EA81D31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б) на стадии составления проекта</w:t>
      </w:r>
    </w:p>
    <w:p w14:paraId="5274B1CC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в) на стадии разработки рабочей документации.</w:t>
      </w:r>
    </w:p>
    <w:p w14:paraId="61D5C682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</w:p>
    <w:p w14:paraId="612D5C8A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2- экономические - </w:t>
      </w:r>
      <w:r w:rsidRPr="00614E90">
        <w:rPr>
          <w:iCs/>
          <w:color w:val="000000"/>
          <w:sz w:val="28"/>
          <w:szCs w:val="28"/>
        </w:rPr>
        <w:t>цель: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определение экономической целесообразности строительства в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конкретном месте с учетом наличия сырья, строительных материалов, транспорта, воды, энергии, рабочей силы.</w:t>
      </w:r>
    </w:p>
    <w:p w14:paraId="244408E1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</w:p>
    <w:p w14:paraId="6115650C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3 – технические – </w:t>
      </w:r>
      <w:r w:rsidRPr="00614E90">
        <w:rPr>
          <w:iCs/>
          <w:color w:val="000000"/>
          <w:sz w:val="28"/>
          <w:szCs w:val="28"/>
        </w:rPr>
        <w:t>цель: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получение сведений о природных условиях района строительства</w:t>
      </w:r>
      <w:r w:rsidRPr="00614E90">
        <w:rPr>
          <w:b/>
          <w:bCs/>
          <w:iCs/>
          <w:color w:val="000000"/>
          <w:sz w:val="28"/>
          <w:szCs w:val="28"/>
        </w:rPr>
        <w:t> 4 – инженерно-геодезические – </w:t>
      </w:r>
      <w:r w:rsidRPr="00614E90">
        <w:rPr>
          <w:iCs/>
          <w:color w:val="000000"/>
          <w:sz w:val="28"/>
          <w:szCs w:val="28"/>
        </w:rPr>
        <w:t>цель: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получение информации о рельефе и ситуации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местности. Они относятся к </w:t>
      </w:r>
      <w:r w:rsidRPr="00614E90">
        <w:rPr>
          <w:b/>
          <w:bCs/>
          <w:iCs/>
          <w:color w:val="000000"/>
          <w:sz w:val="28"/>
          <w:szCs w:val="28"/>
        </w:rPr>
        <w:t>основным изысканиям</w:t>
      </w:r>
      <w:r w:rsidRPr="00614E90">
        <w:rPr>
          <w:iCs/>
          <w:color w:val="000000"/>
          <w:sz w:val="28"/>
          <w:szCs w:val="28"/>
        </w:rPr>
        <w:t>.</w:t>
      </w:r>
    </w:p>
    <w:p w14:paraId="0CD257E0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Инженерные изыскания делятся на три периода:</w:t>
      </w:r>
    </w:p>
    <w:p w14:paraId="7C81F008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</w:p>
    <w:p w14:paraId="1FE263EF" w14:textId="77777777" w:rsidR="00614E90" w:rsidRPr="00614E90" w:rsidRDefault="00614E90" w:rsidP="00A31541">
      <w:pPr>
        <w:pStyle w:val="a3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подготовительный </w:t>
      </w:r>
      <w:r w:rsidRPr="00614E90">
        <w:rPr>
          <w:color w:val="000000"/>
          <w:sz w:val="28"/>
          <w:szCs w:val="28"/>
        </w:rPr>
        <w:t>-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сбор и анализ материалов ранее проведенных изысканий на данной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территории, составление программы, смет и формирование изыскательских подразделений;</w:t>
      </w:r>
    </w:p>
    <w:p w14:paraId="4B209992" w14:textId="77777777" w:rsidR="00614E90" w:rsidRPr="00614E90" w:rsidRDefault="00614E90" w:rsidP="00A31541">
      <w:pPr>
        <w:pStyle w:val="a3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полевой</w:t>
      </w:r>
      <w:r w:rsidRPr="00614E90">
        <w:rPr>
          <w:color w:val="000000"/>
          <w:sz w:val="28"/>
          <w:szCs w:val="28"/>
        </w:rPr>
        <w:t> - выполнение работ по намеченной программе на местности;</w:t>
      </w:r>
    </w:p>
    <w:p w14:paraId="3CB05666" w14:textId="77777777" w:rsidR="00614E90" w:rsidRPr="00614E90" w:rsidRDefault="00614E90" w:rsidP="00A31541">
      <w:pPr>
        <w:pStyle w:val="a3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lastRenderedPageBreak/>
        <w:t>камеральный </w:t>
      </w:r>
      <w:r w:rsidRPr="00614E90">
        <w:rPr>
          <w:color w:val="000000"/>
          <w:sz w:val="28"/>
          <w:szCs w:val="28"/>
        </w:rPr>
        <w:t>-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обработка и оформление результатов полевых работ,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составление отчетной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документации.</w:t>
      </w:r>
    </w:p>
    <w:p w14:paraId="53EF5128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По содержанию работ и назначению </w:t>
      </w:r>
      <w:r w:rsidRPr="00614E90">
        <w:rPr>
          <w:b/>
          <w:bCs/>
          <w:color w:val="000000"/>
          <w:sz w:val="28"/>
          <w:szCs w:val="28"/>
        </w:rPr>
        <w:t>инженерные изыскания</w:t>
      </w:r>
      <w:r w:rsidRPr="00614E90">
        <w:rPr>
          <w:color w:val="000000"/>
          <w:sz w:val="28"/>
          <w:szCs w:val="28"/>
        </w:rPr>
        <w:t> делятся на инженерно-геологические, инженерно-геодезические и инженерно-гидрометеорологические. Кроме того, могут проводиться специальные изыскания, в зависимости от почвенно-грунтовых, геоботанических, экономических и т.п. условий района будущего строительства.</w:t>
      </w:r>
    </w:p>
    <w:p w14:paraId="1F095E06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4568D4A3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При выполнении инженерно-геологических изысканий подлежат изучению качество грунта под здания и сооружения, грунтовые воды, физико-механические свойства и формы их проявления. При инженерно-гидрометеорологических изысканиях изучаются поверхностные воды и климатические условия. При инженерно-геодезических изысканиях объектом изучения являются рельеф и ситуация участка местности, выделенного под застройку.</w:t>
      </w:r>
    </w:p>
    <w:p w14:paraId="61B23D7D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Инженерные изыскания выполняют тресты инженерных изысканий и проектно-изыскательские организации соответствующих министерств и ведомств, в которых для выполнения изыскательских работ формируются подразделения (экспедиции, партии, отряды и бригады).</w:t>
      </w:r>
    </w:p>
    <w:p w14:paraId="0DEDE12B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Инженерные изыскания проводятся в соответствии с техническим заданием: составляется проект или программа производства изысканий, в зависимости от сложности комплекса изыскательских работ.</w:t>
      </w:r>
    </w:p>
    <w:p w14:paraId="79E3F2A7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На основе инженерно-геодезических изысканий (</w:t>
      </w:r>
      <w:r w:rsidRPr="00614E90">
        <w:rPr>
          <w:b/>
          <w:bCs/>
          <w:color w:val="000000"/>
          <w:sz w:val="28"/>
          <w:szCs w:val="28"/>
        </w:rPr>
        <w:t>И.-Г.И.)</w:t>
      </w:r>
      <w:r w:rsidRPr="00614E90">
        <w:rPr>
          <w:color w:val="000000"/>
          <w:sz w:val="28"/>
          <w:szCs w:val="28"/>
        </w:rPr>
        <w:t> проводят другие изыскания: </w:t>
      </w:r>
      <w:r w:rsidRPr="00614E90">
        <w:rPr>
          <w:b/>
          <w:bCs/>
          <w:color w:val="000000"/>
          <w:sz w:val="28"/>
          <w:szCs w:val="28"/>
        </w:rPr>
        <w:t>инженерно-геологические, гидрогеологические, гидрометеорологические.</w:t>
      </w:r>
    </w:p>
    <w:p w14:paraId="38E0EE2C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iCs/>
          <w:color w:val="000000"/>
          <w:sz w:val="28"/>
          <w:szCs w:val="28"/>
        </w:rPr>
        <w:t>По видам различают сооружения </w:t>
      </w:r>
      <w:r w:rsidRPr="00614E90">
        <w:rPr>
          <w:b/>
          <w:bCs/>
          <w:iCs/>
          <w:color w:val="000000"/>
          <w:sz w:val="28"/>
          <w:szCs w:val="28"/>
        </w:rPr>
        <w:t>площадные</w:t>
      </w:r>
      <w:r w:rsidRPr="00614E90">
        <w:rPr>
          <w:iCs/>
          <w:color w:val="000000"/>
          <w:sz w:val="28"/>
          <w:szCs w:val="28"/>
        </w:rPr>
        <w:t> и </w:t>
      </w:r>
      <w:r w:rsidRPr="00614E90">
        <w:rPr>
          <w:b/>
          <w:bCs/>
          <w:iCs/>
          <w:color w:val="000000"/>
          <w:sz w:val="28"/>
          <w:szCs w:val="28"/>
        </w:rPr>
        <w:t>линейные.</w:t>
      </w:r>
    </w:p>
    <w:p w14:paraId="281DF16A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 xml:space="preserve">Например, населенные пункты, промышленные предприятия, здания </w:t>
      </w:r>
      <w:proofErr w:type="gramStart"/>
      <w:r w:rsidRPr="00614E90">
        <w:rPr>
          <w:color w:val="000000"/>
          <w:sz w:val="28"/>
          <w:szCs w:val="28"/>
        </w:rPr>
        <w:t>- это</w:t>
      </w:r>
      <w:proofErr w:type="gramEnd"/>
      <w:r w:rsidRPr="00614E90">
        <w:rPr>
          <w:color w:val="000000"/>
          <w:sz w:val="28"/>
          <w:szCs w:val="28"/>
        </w:rPr>
        <w:t xml:space="preserve"> площадные сооружения; железные и автодороги, ЛЭП, трубопроводы – это линейные сооружения.</w:t>
      </w:r>
    </w:p>
    <w:p w14:paraId="1FC34AC6" w14:textId="77777777" w:rsidR="00614E90" w:rsidRPr="00A31541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31541">
        <w:rPr>
          <w:color w:val="000000"/>
          <w:sz w:val="28"/>
          <w:szCs w:val="28"/>
        </w:rPr>
        <w:t>Состав И.-Г.И.:</w:t>
      </w:r>
    </w:p>
    <w:p w14:paraId="22184A8D" w14:textId="77777777" w:rsidR="00614E90" w:rsidRPr="00614E90" w:rsidRDefault="00614E90" w:rsidP="00A3154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Создание геодезического обоснования</w:t>
      </w:r>
    </w:p>
    <w:p w14:paraId="18F0B4AE" w14:textId="77777777" w:rsidR="00614E90" w:rsidRPr="00614E90" w:rsidRDefault="00614E90" w:rsidP="00A3154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Топографическая съемка</w:t>
      </w:r>
    </w:p>
    <w:p w14:paraId="65502630" w14:textId="77777777" w:rsidR="00614E90" w:rsidRPr="00614E90" w:rsidRDefault="00614E90" w:rsidP="00A3154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Трассирование (для линейных сооружений)</w:t>
      </w:r>
    </w:p>
    <w:p w14:paraId="4ED5FB5E" w14:textId="77777777" w:rsidR="00614E90" w:rsidRPr="00614E90" w:rsidRDefault="00614E90" w:rsidP="00A3154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Геодезическая привязка геологических выработок, скважин, шурфов, гидрологических створов.</w:t>
      </w:r>
    </w:p>
    <w:p w14:paraId="02192FA0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</w:p>
    <w:p w14:paraId="1B44C4E0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31541">
        <w:rPr>
          <w:iCs/>
          <w:color w:val="000000"/>
          <w:sz w:val="28"/>
          <w:szCs w:val="28"/>
        </w:rPr>
        <w:t>Порядок, методика и точность инженерных изысканий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устанавливается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строительными нормами и правилами (СНиП и СП).</w:t>
      </w:r>
    </w:p>
    <w:p w14:paraId="38417E40" w14:textId="00A6F635" w:rsid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203FF672" w14:textId="50DE26D1" w:rsidR="00A31541" w:rsidRDefault="00A31541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7583F621" w14:textId="62863C2F" w:rsidR="00A31541" w:rsidRDefault="00A31541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52BFBC00" w14:textId="209C3F8B" w:rsidR="00A31541" w:rsidRDefault="00A31541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253E6E6C" w14:textId="671EDE2E" w:rsidR="00A31541" w:rsidRDefault="00A31541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263E665A" w14:textId="77777777" w:rsidR="00A31541" w:rsidRPr="00614E90" w:rsidRDefault="00A31541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4395228F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lastRenderedPageBreak/>
        <w:t>2.2. Особенности геодезических изысканий трассы линейного типа.</w:t>
      </w:r>
    </w:p>
    <w:p w14:paraId="4B5BA276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157472E5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Основная задача </w:t>
      </w:r>
      <w:r w:rsidRPr="00614E90">
        <w:rPr>
          <w:color w:val="000000"/>
          <w:sz w:val="28"/>
          <w:szCs w:val="28"/>
        </w:rPr>
        <w:t>изысканий линейных сооружений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–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определить плановое и высотное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положение </w:t>
      </w:r>
      <w:r w:rsidRPr="00614E90">
        <w:rPr>
          <w:b/>
          <w:bCs/>
          <w:color w:val="000000"/>
          <w:sz w:val="28"/>
          <w:szCs w:val="28"/>
        </w:rPr>
        <w:t>трассы</w:t>
      </w:r>
      <w:r w:rsidRPr="00614E90">
        <w:rPr>
          <w:color w:val="000000"/>
          <w:sz w:val="28"/>
          <w:szCs w:val="28"/>
        </w:rPr>
        <w:t>.</w:t>
      </w:r>
    </w:p>
    <w:p w14:paraId="2F686F7E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548A065F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Трасса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линия,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определяющая положение оси проектируемого линейного сооружения на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местности, плане или карте.</w:t>
      </w:r>
    </w:p>
    <w:p w14:paraId="4E233CEF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38E56F2C" w14:textId="77777777" w:rsid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iCs/>
          <w:color w:val="000000"/>
          <w:sz w:val="28"/>
          <w:szCs w:val="28"/>
        </w:rPr>
      </w:pPr>
      <w:r w:rsidRPr="00614E90">
        <w:rPr>
          <w:iCs/>
          <w:color w:val="000000"/>
          <w:sz w:val="28"/>
          <w:szCs w:val="28"/>
        </w:rPr>
        <w:t>Основные элементы трассы - </w:t>
      </w:r>
      <w:r w:rsidRPr="00614E90">
        <w:rPr>
          <w:b/>
          <w:bCs/>
          <w:iCs/>
          <w:color w:val="000000"/>
          <w:sz w:val="28"/>
          <w:szCs w:val="28"/>
        </w:rPr>
        <w:t>план</w:t>
      </w:r>
      <w:r w:rsidRPr="00614E90">
        <w:rPr>
          <w:iCs/>
          <w:color w:val="000000"/>
          <w:sz w:val="28"/>
          <w:szCs w:val="28"/>
        </w:rPr>
        <w:t> и </w:t>
      </w:r>
      <w:r w:rsidRPr="00614E90">
        <w:rPr>
          <w:b/>
          <w:bCs/>
          <w:iCs/>
          <w:color w:val="000000"/>
          <w:sz w:val="28"/>
          <w:szCs w:val="28"/>
        </w:rPr>
        <w:t>продольный профиль</w:t>
      </w:r>
      <w:r w:rsidRPr="00614E90">
        <w:rPr>
          <w:iCs/>
          <w:color w:val="000000"/>
          <w:sz w:val="28"/>
          <w:szCs w:val="28"/>
        </w:rPr>
        <w:t>. </w:t>
      </w:r>
    </w:p>
    <w:p w14:paraId="54E6B65C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План </w:t>
      </w:r>
      <w:r w:rsidRPr="00614E90">
        <w:rPr>
          <w:iCs/>
          <w:color w:val="000000"/>
          <w:sz w:val="28"/>
          <w:szCs w:val="28"/>
        </w:rPr>
        <w:t>трассы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ее проекция на горизонтальную плоскость.</w:t>
      </w:r>
    </w:p>
    <w:p w14:paraId="31EEDD49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33AC08A5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Продольный профиль </w:t>
      </w:r>
      <w:r w:rsidRPr="00614E90">
        <w:rPr>
          <w:iCs/>
          <w:color w:val="000000"/>
          <w:sz w:val="28"/>
          <w:szCs w:val="28"/>
        </w:rPr>
        <w:t>трассы</w:t>
      </w:r>
      <w:r w:rsidRPr="00614E90">
        <w:rPr>
          <w:b/>
          <w:bCs/>
          <w:iCs/>
          <w:color w:val="000000"/>
          <w:sz w:val="28"/>
          <w:szCs w:val="28"/>
        </w:rPr>
        <w:t> – </w:t>
      </w:r>
      <w:r w:rsidRPr="00614E90">
        <w:rPr>
          <w:iCs/>
          <w:color w:val="000000"/>
          <w:sz w:val="28"/>
          <w:szCs w:val="28"/>
        </w:rPr>
        <w:t>вертикальный разрез по проектируемой линии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сооружения.</w:t>
      </w:r>
    </w:p>
    <w:p w14:paraId="69D47496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168985BF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Рис.1 «Вид сверху»</w:t>
      </w:r>
    </w:p>
    <w:p w14:paraId="34DCAF67" w14:textId="77777777" w:rsidR="00E15EB8" w:rsidRPr="00614E90" w:rsidRDefault="00614E90" w:rsidP="00614E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4E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8435D3E" wp14:editId="4B5D0C9B">
            <wp:extent cx="5940425" cy="1976768"/>
            <wp:effectExtent l="19050" t="0" r="3175" b="0"/>
            <wp:docPr id="1" name="Рисунок 1" descr="hello_html_m65b741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65b7412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76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41D30B" w14:textId="77777777" w:rsidR="00614E90" w:rsidRPr="00614E90" w:rsidRDefault="00614E90" w:rsidP="00614E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54A118F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Рис.2 «Вид сбоку»</w:t>
      </w:r>
    </w:p>
    <w:p w14:paraId="25905625" w14:textId="77777777" w:rsidR="00614E90" w:rsidRPr="00614E90" w:rsidRDefault="00614E90" w:rsidP="00614E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4E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B98487" wp14:editId="271E104D">
            <wp:extent cx="5509895" cy="1876425"/>
            <wp:effectExtent l="19050" t="0" r="0" b="0"/>
            <wp:docPr id="4" name="Рисунок 4" descr="hello_html_m280384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2803842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9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458FF3" w14:textId="77777777" w:rsidR="00614E90" w:rsidRPr="00614E90" w:rsidRDefault="00614E90" w:rsidP="00614E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0B03431" w14:textId="77777777" w:rsidR="00614E90" w:rsidRPr="00A31541" w:rsidRDefault="00614E90" w:rsidP="00614E90">
      <w:pPr>
        <w:pStyle w:val="a3"/>
        <w:spacing w:before="0" w:beforeAutospacing="0" w:after="0" w:afterAutospacing="0"/>
        <w:contextualSpacing/>
        <w:jc w:val="both"/>
        <w:rPr>
          <w:b/>
          <w:bCs/>
          <w:color w:val="000000"/>
          <w:sz w:val="28"/>
          <w:szCs w:val="28"/>
        </w:rPr>
      </w:pPr>
      <w:r w:rsidRPr="00A31541">
        <w:rPr>
          <w:b/>
          <w:bCs/>
          <w:color w:val="000000"/>
          <w:sz w:val="28"/>
          <w:szCs w:val="28"/>
        </w:rPr>
        <w:t>Элементы трассы:</w:t>
      </w:r>
    </w:p>
    <w:p w14:paraId="62CF309D" w14:textId="77777777" w:rsidR="00614E90" w:rsidRPr="00614E90" w:rsidRDefault="00614E90" w:rsidP="00614E90">
      <w:pPr>
        <w:pStyle w:val="a3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14:paraId="4188D7B1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Прямой участок (вставка) - от ВУ до ВУ; </w:t>
      </w:r>
      <w:r w:rsidRPr="00614E90">
        <w:rPr>
          <w:b/>
          <w:bCs/>
          <w:color w:val="000000"/>
          <w:sz w:val="28"/>
          <w:szCs w:val="28"/>
        </w:rPr>
        <w:t>φ </w:t>
      </w:r>
      <w:r w:rsidRPr="00614E90">
        <w:rPr>
          <w:color w:val="000000"/>
          <w:sz w:val="28"/>
          <w:szCs w:val="28"/>
        </w:rPr>
        <w:t>-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угол поворота трассы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–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между продолжением направления предыдущего и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последующего прямого участка;</w:t>
      </w:r>
    </w:p>
    <w:p w14:paraId="39C78747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КК- </w:t>
      </w:r>
      <w:r w:rsidRPr="00614E90">
        <w:rPr>
          <w:color w:val="000000"/>
          <w:sz w:val="28"/>
          <w:szCs w:val="28"/>
        </w:rPr>
        <w:t>круговая кривая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 xml:space="preserve">(R = </w:t>
      </w:r>
      <w:proofErr w:type="spellStart"/>
      <w:r w:rsidRPr="00614E90">
        <w:rPr>
          <w:color w:val="000000"/>
          <w:sz w:val="28"/>
          <w:szCs w:val="28"/>
        </w:rPr>
        <w:t>Const</w:t>
      </w:r>
      <w:proofErr w:type="spellEnd"/>
      <w:proofErr w:type="gramStart"/>
      <w:r w:rsidRPr="00614E90">
        <w:rPr>
          <w:color w:val="000000"/>
          <w:sz w:val="28"/>
          <w:szCs w:val="28"/>
        </w:rPr>
        <w:t>) ;переходная</w:t>
      </w:r>
      <w:proofErr w:type="gramEnd"/>
      <w:r w:rsidRPr="00614E90">
        <w:rPr>
          <w:color w:val="000000"/>
          <w:sz w:val="28"/>
          <w:szCs w:val="28"/>
        </w:rPr>
        <w:t xml:space="preserve"> кривая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(R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≠</w:t>
      </w:r>
      <w:r w:rsidRPr="00614E90">
        <w:rPr>
          <w:b/>
          <w:bCs/>
          <w:color w:val="000000"/>
          <w:sz w:val="28"/>
          <w:szCs w:val="28"/>
        </w:rPr>
        <w:t> </w:t>
      </w:r>
      <w:proofErr w:type="spellStart"/>
      <w:r w:rsidRPr="00614E90">
        <w:rPr>
          <w:color w:val="000000"/>
          <w:sz w:val="28"/>
          <w:szCs w:val="28"/>
        </w:rPr>
        <w:t>Const</w:t>
      </w:r>
      <w:proofErr w:type="spellEnd"/>
      <w:r w:rsidRPr="00614E90">
        <w:rPr>
          <w:color w:val="000000"/>
          <w:sz w:val="28"/>
          <w:szCs w:val="28"/>
        </w:rPr>
        <w:t>) -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в плане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;</w:t>
      </w:r>
    </w:p>
    <w:p w14:paraId="369D90CD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lastRenderedPageBreak/>
        <w:t>ВК </w:t>
      </w:r>
      <w:r w:rsidRPr="00614E90">
        <w:rPr>
          <w:color w:val="000000"/>
          <w:sz w:val="28"/>
          <w:szCs w:val="28"/>
        </w:rPr>
        <w:t>–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вертикальная кривая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 xml:space="preserve">(R = </w:t>
      </w:r>
      <w:proofErr w:type="spellStart"/>
      <w:r w:rsidRPr="00614E90">
        <w:rPr>
          <w:color w:val="000000"/>
          <w:sz w:val="28"/>
          <w:szCs w:val="28"/>
        </w:rPr>
        <w:t>Const</w:t>
      </w:r>
      <w:proofErr w:type="spellEnd"/>
      <w:r w:rsidRPr="00614E90">
        <w:rPr>
          <w:color w:val="000000"/>
          <w:sz w:val="28"/>
          <w:szCs w:val="28"/>
        </w:rPr>
        <w:t>)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–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в профиле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(по высоте).</w:t>
      </w:r>
    </w:p>
    <w:p w14:paraId="55C8D26D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Линии продольного уклона – прямые, образующие линию продольного профиля.</w:t>
      </w:r>
    </w:p>
    <w:p w14:paraId="143D8428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Трассирование - </w:t>
      </w:r>
      <w:r w:rsidRPr="00614E90">
        <w:rPr>
          <w:iCs/>
          <w:color w:val="000000"/>
          <w:sz w:val="28"/>
          <w:szCs w:val="28"/>
        </w:rPr>
        <w:t>процесс определения планового и высотного положения трассы.</w:t>
      </w:r>
      <w:r w:rsidRPr="00614E90">
        <w:rPr>
          <w:b/>
          <w:bCs/>
          <w:iCs/>
          <w:color w:val="000000"/>
          <w:sz w:val="28"/>
          <w:szCs w:val="28"/>
        </w:rPr>
        <w:t> Камеральное </w:t>
      </w:r>
      <w:r w:rsidRPr="00614E90">
        <w:rPr>
          <w:iCs/>
          <w:color w:val="000000"/>
          <w:sz w:val="28"/>
          <w:szCs w:val="28"/>
        </w:rPr>
        <w:t>трассирование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положение трассы определяют по картам,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планам или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аэрофотоснимкам.</w:t>
      </w:r>
    </w:p>
    <w:p w14:paraId="17039CDE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Полевое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положение трассы определяют на местности.</w:t>
      </w:r>
    </w:p>
    <w:p w14:paraId="00A5BC2E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Параметры трассирования:</w:t>
      </w:r>
    </w:p>
    <w:p w14:paraId="7130E7C8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а) плановые (в горизонтальной плоскости)– </w:t>
      </w:r>
      <w:r w:rsidRPr="00614E90">
        <w:rPr>
          <w:b/>
          <w:bCs/>
          <w:color w:val="000000"/>
          <w:sz w:val="28"/>
          <w:szCs w:val="28"/>
        </w:rPr>
        <w:t>φ, R </w:t>
      </w:r>
      <w:proofErr w:type="spellStart"/>
      <w:r w:rsidRPr="00614E90">
        <w:rPr>
          <w:b/>
          <w:bCs/>
          <w:color w:val="000000"/>
          <w:sz w:val="28"/>
          <w:szCs w:val="28"/>
          <w:vertAlign w:val="subscript"/>
        </w:rPr>
        <w:t>г.к</w:t>
      </w:r>
      <w:proofErr w:type="spellEnd"/>
      <w:r w:rsidRPr="00614E90">
        <w:rPr>
          <w:b/>
          <w:bCs/>
          <w:color w:val="000000"/>
          <w:sz w:val="28"/>
          <w:szCs w:val="28"/>
          <w:vertAlign w:val="subscript"/>
        </w:rPr>
        <w:t>.</w:t>
      </w:r>
      <w:r w:rsidRPr="00614E90">
        <w:rPr>
          <w:b/>
          <w:bCs/>
          <w:color w:val="000000"/>
          <w:sz w:val="28"/>
          <w:szCs w:val="28"/>
        </w:rPr>
        <w:t>- </w:t>
      </w:r>
      <w:r w:rsidRPr="00614E90">
        <w:rPr>
          <w:color w:val="000000"/>
          <w:sz w:val="28"/>
          <w:szCs w:val="28"/>
        </w:rPr>
        <w:t>радиус круговой (горизонтальной)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кривой,</w:t>
      </w:r>
      <w:r w:rsidRPr="00614E90">
        <w:rPr>
          <w:b/>
          <w:bCs/>
          <w:color w:val="000000"/>
          <w:sz w:val="28"/>
          <w:szCs w:val="28"/>
        </w:rPr>
        <w:t> прямые вставки</w:t>
      </w:r>
      <w:r w:rsidRPr="00614E90">
        <w:rPr>
          <w:color w:val="000000"/>
          <w:sz w:val="28"/>
          <w:szCs w:val="28"/>
        </w:rPr>
        <w:t>;</w:t>
      </w:r>
    </w:p>
    <w:p w14:paraId="7C38D0E6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б) высотные (профильные) – </w:t>
      </w:r>
      <w:r w:rsidRPr="00614E90">
        <w:rPr>
          <w:b/>
          <w:bCs/>
          <w:color w:val="000000"/>
          <w:sz w:val="28"/>
          <w:szCs w:val="28"/>
        </w:rPr>
        <w:t>i -</w:t>
      </w:r>
      <w:r w:rsidRPr="00614E90">
        <w:rPr>
          <w:color w:val="000000"/>
          <w:sz w:val="28"/>
          <w:szCs w:val="28"/>
        </w:rPr>
        <w:t> </w:t>
      </w:r>
      <w:r w:rsidRPr="00614E90">
        <w:rPr>
          <w:b/>
          <w:bCs/>
          <w:color w:val="000000"/>
          <w:sz w:val="28"/>
          <w:szCs w:val="28"/>
        </w:rPr>
        <w:t>продольные уклоны,</w:t>
      </w:r>
      <w:r w:rsidRPr="00614E90">
        <w:rPr>
          <w:color w:val="000000"/>
          <w:sz w:val="28"/>
          <w:szCs w:val="28"/>
        </w:rPr>
        <w:t> </w:t>
      </w:r>
      <w:r w:rsidRPr="00614E90">
        <w:rPr>
          <w:b/>
          <w:bCs/>
          <w:color w:val="000000"/>
          <w:sz w:val="28"/>
          <w:szCs w:val="28"/>
        </w:rPr>
        <w:t>длины элементов в профиле, S - шаг проектирования, R </w:t>
      </w:r>
      <w:r w:rsidRPr="00614E90">
        <w:rPr>
          <w:b/>
          <w:bCs/>
          <w:color w:val="000000"/>
          <w:sz w:val="28"/>
          <w:szCs w:val="28"/>
          <w:vertAlign w:val="subscript"/>
        </w:rPr>
        <w:t>в.к.</w:t>
      </w:r>
      <w:r w:rsidRPr="00614E90">
        <w:rPr>
          <w:b/>
          <w:bCs/>
          <w:color w:val="000000"/>
          <w:sz w:val="28"/>
          <w:szCs w:val="28"/>
        </w:rPr>
        <w:t> – </w:t>
      </w:r>
      <w:r w:rsidRPr="00614E90">
        <w:rPr>
          <w:color w:val="000000"/>
          <w:sz w:val="28"/>
          <w:szCs w:val="28"/>
        </w:rPr>
        <w:t>радиус вертикальной кривой.</w:t>
      </w:r>
    </w:p>
    <w:p w14:paraId="2AB30CDB" w14:textId="77777777" w:rsidR="00614E90" w:rsidRPr="00614E90" w:rsidRDefault="00614E90" w:rsidP="00A31541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color w:val="000000"/>
          <w:sz w:val="28"/>
          <w:szCs w:val="28"/>
        </w:rPr>
        <w:t>Камеральное трассирование </w:t>
      </w:r>
      <w:r w:rsidRPr="00614E90">
        <w:rPr>
          <w:color w:val="000000"/>
          <w:sz w:val="28"/>
          <w:szCs w:val="28"/>
        </w:rPr>
        <w:t>–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на стадии составления проекта трассы по картам</w:t>
      </w:r>
      <w:r w:rsidRPr="00614E90">
        <w:rPr>
          <w:b/>
          <w:b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1:25 000 или 1: 50 000:</w:t>
      </w:r>
    </w:p>
    <w:p w14:paraId="3200E66E" w14:textId="77777777" w:rsidR="00614E90" w:rsidRPr="00614E90" w:rsidRDefault="00614E90" w:rsidP="00A31541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Измеряют транспортиром </w:t>
      </w:r>
      <w:r w:rsidRPr="00614E90">
        <w:rPr>
          <w:b/>
          <w:bCs/>
          <w:color w:val="000000"/>
          <w:sz w:val="28"/>
          <w:szCs w:val="28"/>
        </w:rPr>
        <w:t>φ</w:t>
      </w:r>
      <w:r w:rsidRPr="00614E90">
        <w:rPr>
          <w:color w:val="000000"/>
          <w:sz w:val="28"/>
          <w:szCs w:val="28"/>
        </w:rPr>
        <w:t> по трассе и назначают </w:t>
      </w:r>
      <w:r w:rsidRPr="00614E90">
        <w:rPr>
          <w:b/>
          <w:bCs/>
          <w:color w:val="000000"/>
          <w:sz w:val="28"/>
          <w:szCs w:val="28"/>
        </w:rPr>
        <w:t>R</w:t>
      </w:r>
      <w:r w:rsidRPr="00614E90">
        <w:rPr>
          <w:color w:val="000000"/>
          <w:sz w:val="28"/>
          <w:szCs w:val="28"/>
        </w:rPr>
        <w:t> круговых кривых (</w:t>
      </w:r>
      <w:r w:rsidRPr="00614E90">
        <w:rPr>
          <w:b/>
          <w:bCs/>
          <w:color w:val="000000"/>
          <w:sz w:val="28"/>
          <w:szCs w:val="28"/>
        </w:rPr>
        <w:t>R</w:t>
      </w:r>
      <w:r w:rsidRPr="00614E90">
        <w:rPr>
          <w:color w:val="000000"/>
          <w:sz w:val="28"/>
          <w:szCs w:val="28"/>
        </w:rPr>
        <w:t> </w:t>
      </w:r>
      <w:r w:rsidRPr="00614E90">
        <w:rPr>
          <w:b/>
          <w:bCs/>
          <w:color w:val="000000"/>
          <w:sz w:val="28"/>
          <w:szCs w:val="28"/>
          <w:vertAlign w:val="subscript"/>
        </w:rPr>
        <w:t>г.к.</w:t>
      </w:r>
      <w:r w:rsidRPr="00614E90">
        <w:rPr>
          <w:color w:val="000000"/>
          <w:sz w:val="28"/>
          <w:szCs w:val="28"/>
        </w:rPr>
        <w:t>).</w:t>
      </w:r>
    </w:p>
    <w:p w14:paraId="6794DEA1" w14:textId="77777777" w:rsidR="00614E90" w:rsidRPr="00614E90" w:rsidRDefault="00614E90" w:rsidP="00A31541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color w:val="000000"/>
          <w:sz w:val="28"/>
          <w:szCs w:val="28"/>
        </w:rPr>
        <w:t>Разбивают </w:t>
      </w:r>
      <w:r w:rsidRPr="00614E90">
        <w:rPr>
          <w:b/>
          <w:bCs/>
          <w:color w:val="000000"/>
          <w:sz w:val="28"/>
          <w:szCs w:val="28"/>
        </w:rPr>
        <w:t>пикеты</w:t>
      </w:r>
      <w:r w:rsidRPr="00614E90">
        <w:rPr>
          <w:color w:val="000000"/>
          <w:sz w:val="28"/>
          <w:szCs w:val="28"/>
        </w:rPr>
        <w:t> и </w:t>
      </w:r>
      <w:r w:rsidRPr="00614E90">
        <w:rPr>
          <w:b/>
          <w:bCs/>
          <w:color w:val="000000"/>
          <w:sz w:val="28"/>
          <w:szCs w:val="28"/>
        </w:rPr>
        <w:t>плюсовые точки</w:t>
      </w:r>
      <w:r w:rsidRPr="00614E90">
        <w:rPr>
          <w:color w:val="000000"/>
          <w:sz w:val="28"/>
          <w:szCs w:val="28"/>
        </w:rPr>
        <w:t> по трассе.</w:t>
      </w:r>
    </w:p>
    <w:p w14:paraId="552DAA11" w14:textId="77777777" w:rsidR="00614E90" w:rsidRPr="00614E90" w:rsidRDefault="00614E90" w:rsidP="00A31541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Пикет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точка оси трассы для закрепления заданного расстояния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(</w:t>
      </w:r>
      <w:r w:rsidRPr="00614E90">
        <w:rPr>
          <w:b/>
          <w:bCs/>
          <w:iCs/>
          <w:color w:val="000000"/>
          <w:sz w:val="28"/>
          <w:szCs w:val="28"/>
        </w:rPr>
        <w:t>100 м</w:t>
      </w:r>
      <w:r w:rsidRPr="00614E90">
        <w:rPr>
          <w:iCs/>
          <w:color w:val="000000"/>
          <w:sz w:val="28"/>
          <w:szCs w:val="28"/>
        </w:rPr>
        <w:t>).</w:t>
      </w:r>
    </w:p>
    <w:p w14:paraId="53E23760" w14:textId="77777777" w:rsidR="00614E90" w:rsidRPr="00614E90" w:rsidRDefault="00614E90" w:rsidP="00A31541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Плюсовая точка – </w:t>
      </w:r>
      <w:r w:rsidRPr="00614E90">
        <w:rPr>
          <w:iCs/>
          <w:color w:val="000000"/>
          <w:sz w:val="28"/>
          <w:szCs w:val="28"/>
        </w:rPr>
        <w:t>характерная точка рельефа или контурная точка примыканий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и пересечений трассы между пикетами</w:t>
      </w:r>
      <w:r w:rsidRPr="00614E90">
        <w:rPr>
          <w:color w:val="000000"/>
          <w:sz w:val="28"/>
          <w:szCs w:val="28"/>
        </w:rPr>
        <w:t>. (обозначение</w:t>
      </w:r>
      <w:r w:rsidRPr="00614E90">
        <w:rPr>
          <w:i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-</w:t>
      </w:r>
      <w:r w:rsidRPr="00614E90">
        <w:rPr>
          <w:i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ПК1+34.6,</w:t>
      </w:r>
      <w:r w:rsidRPr="00614E90">
        <w:rPr>
          <w:i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ПК12+26.4)</w:t>
      </w:r>
    </w:p>
    <w:p w14:paraId="2873389D" w14:textId="77777777" w:rsidR="00614E90" w:rsidRPr="00614E90" w:rsidRDefault="00614E90" w:rsidP="00A31541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  <w:sz w:val="28"/>
          <w:szCs w:val="28"/>
        </w:rPr>
      </w:pPr>
      <w:r w:rsidRPr="00614E90">
        <w:rPr>
          <w:b/>
          <w:bCs/>
          <w:iCs/>
          <w:color w:val="000000"/>
          <w:sz w:val="28"/>
          <w:szCs w:val="28"/>
        </w:rPr>
        <w:t>Пикетаж </w:t>
      </w:r>
      <w:r w:rsidRPr="00614E90">
        <w:rPr>
          <w:iCs/>
          <w:color w:val="000000"/>
          <w:sz w:val="28"/>
          <w:szCs w:val="28"/>
        </w:rPr>
        <w:t>–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система обозначения и закрепления точек трассы,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а также система</w:t>
      </w:r>
      <w:r w:rsidRPr="00614E90">
        <w:rPr>
          <w:b/>
          <w:bCs/>
          <w:iCs/>
          <w:color w:val="000000"/>
          <w:sz w:val="28"/>
          <w:szCs w:val="28"/>
        </w:rPr>
        <w:t> </w:t>
      </w:r>
      <w:r w:rsidRPr="00614E90">
        <w:rPr>
          <w:iCs/>
          <w:color w:val="000000"/>
          <w:sz w:val="28"/>
          <w:szCs w:val="28"/>
        </w:rPr>
        <w:t>измерения расстояний по оси трассы </w:t>
      </w:r>
      <w:r w:rsidRPr="00614E90">
        <w:rPr>
          <w:color w:val="000000"/>
          <w:sz w:val="28"/>
          <w:szCs w:val="28"/>
        </w:rPr>
        <w:t>(например:</w:t>
      </w:r>
      <w:r w:rsidRPr="00614E90">
        <w:rPr>
          <w:iCs/>
          <w:color w:val="000000"/>
          <w:sz w:val="28"/>
          <w:szCs w:val="28"/>
        </w:rPr>
        <w:t> </w:t>
      </w:r>
      <w:r w:rsidRPr="00614E90">
        <w:rPr>
          <w:color w:val="000000"/>
          <w:sz w:val="28"/>
          <w:szCs w:val="28"/>
        </w:rPr>
        <w:t>ПК</w:t>
      </w:r>
      <w:proofErr w:type="gramStart"/>
      <w:r w:rsidRPr="00614E90">
        <w:rPr>
          <w:color w:val="000000"/>
          <w:sz w:val="28"/>
          <w:szCs w:val="28"/>
        </w:rPr>
        <w:t>1,ПК</w:t>
      </w:r>
      <w:proofErr w:type="gramEnd"/>
      <w:r w:rsidRPr="00614E90">
        <w:rPr>
          <w:color w:val="000000"/>
          <w:sz w:val="28"/>
          <w:szCs w:val="28"/>
        </w:rPr>
        <w:t>14+23.7).</w:t>
      </w:r>
    </w:p>
    <w:p w14:paraId="674FB799" w14:textId="77777777" w:rsidR="00614E90" w:rsidRPr="00614E90" w:rsidRDefault="00614E90" w:rsidP="00614E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614E90" w:rsidRPr="00614E90" w:rsidSect="00A3154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91B14"/>
    <w:multiLevelType w:val="multilevel"/>
    <w:tmpl w:val="2AD8E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F41FC4"/>
    <w:multiLevelType w:val="multilevel"/>
    <w:tmpl w:val="D9BC8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160FB2"/>
    <w:multiLevelType w:val="multilevel"/>
    <w:tmpl w:val="B0821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3D16BC"/>
    <w:multiLevelType w:val="multilevel"/>
    <w:tmpl w:val="B8D8D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273B8C"/>
    <w:multiLevelType w:val="multilevel"/>
    <w:tmpl w:val="623C2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4E90"/>
    <w:rsid w:val="00614E90"/>
    <w:rsid w:val="00A31541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1537E"/>
  <w15:docId w15:val="{0ED1B9D4-5A5C-4B6B-A763-9404A2EA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4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4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23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835</Words>
  <Characters>4764</Characters>
  <Application>Microsoft Office Word</Application>
  <DocSecurity>0</DocSecurity>
  <Lines>39</Lines>
  <Paragraphs>11</Paragraphs>
  <ScaleCrop>false</ScaleCrop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2021-09-04T17:20:00Z</dcterms:created>
  <dcterms:modified xsi:type="dcterms:W3CDTF">2023-09-17T02:42:00Z</dcterms:modified>
</cp:coreProperties>
</file>